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0D" w:rsidRDefault="00D534C6" w:rsidP="000701A7">
      <w:pPr>
        <w:contextualSpacing/>
        <w:jc w:val="center"/>
        <w:rPr>
          <w:b/>
        </w:rPr>
      </w:pPr>
      <w:r>
        <w:rPr>
          <w:b/>
          <w:noProof/>
        </w:rPr>
        <w:drawing>
          <wp:inline distT="0" distB="0" distL="0" distR="0">
            <wp:extent cx="1600200" cy="904875"/>
            <wp:effectExtent l="19050" t="0" r="0" b="0"/>
            <wp:docPr id="1" name="Picture 1" descr="newlogofullcol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fullcolor300"/>
                    <pic:cNvPicPr>
                      <a:picLocks noChangeAspect="1" noChangeArrowheads="1"/>
                    </pic:cNvPicPr>
                  </pic:nvPicPr>
                  <pic:blipFill>
                    <a:blip r:embed="rId8"/>
                    <a:srcRect/>
                    <a:stretch>
                      <a:fillRect/>
                    </a:stretch>
                  </pic:blipFill>
                  <pic:spPr bwMode="auto">
                    <a:xfrm>
                      <a:off x="0" y="0"/>
                      <a:ext cx="1600200" cy="904875"/>
                    </a:xfrm>
                    <a:prstGeom prst="rect">
                      <a:avLst/>
                    </a:prstGeom>
                    <a:noFill/>
                    <a:ln w="9525">
                      <a:noFill/>
                      <a:miter lim="800000"/>
                      <a:headEnd/>
                      <a:tailEnd/>
                    </a:ln>
                  </pic:spPr>
                </pic:pic>
              </a:graphicData>
            </a:graphic>
          </wp:inline>
        </w:drawing>
      </w:r>
    </w:p>
    <w:p w:rsidR="00BF530D" w:rsidRDefault="00BF530D">
      <w:pPr>
        <w:contextualSpacing/>
        <w:rPr>
          <w:b/>
        </w:rPr>
      </w:pPr>
    </w:p>
    <w:p w:rsidR="00BF530D" w:rsidRDefault="00BF530D">
      <w:pPr>
        <w:contextualSpacing/>
        <w:rPr>
          <w:b/>
        </w:rPr>
      </w:pPr>
    </w:p>
    <w:p w:rsidR="00BF530D" w:rsidRPr="000701A7" w:rsidRDefault="00BF530D">
      <w:pPr>
        <w:contextualSpacing/>
        <w:rPr>
          <w:rFonts w:ascii="Arial" w:hAnsi="Arial" w:cs="Arial"/>
          <w:sz w:val="20"/>
          <w:szCs w:val="20"/>
        </w:rPr>
      </w:pPr>
      <w:r w:rsidRPr="000701A7">
        <w:rPr>
          <w:rFonts w:ascii="Arial" w:hAnsi="Arial" w:cs="Arial"/>
          <w:b/>
          <w:sz w:val="20"/>
          <w:szCs w:val="20"/>
        </w:rPr>
        <w:t>FOR IMMEDIATE RELEASE</w:t>
      </w:r>
      <w:r>
        <w:rPr>
          <w:rFonts w:ascii="Arial" w:hAnsi="Arial" w:cs="Arial"/>
          <w:b/>
          <w:sz w:val="20"/>
          <w:szCs w:val="20"/>
        </w:rPr>
        <w:tab/>
      </w:r>
      <w:r>
        <w:rPr>
          <w:rFonts w:ascii="Arial" w:hAnsi="Arial" w:cs="Arial"/>
          <w:b/>
          <w:sz w:val="20"/>
          <w:szCs w:val="20"/>
        </w:rPr>
        <w:tab/>
      </w:r>
      <w:r w:rsidRPr="000701A7">
        <w:rPr>
          <w:rFonts w:ascii="Arial" w:hAnsi="Arial" w:cs="Arial"/>
          <w:b/>
          <w:sz w:val="20"/>
          <w:szCs w:val="20"/>
        </w:rPr>
        <w:t>CONTACT:</w:t>
      </w:r>
      <w:r w:rsidRPr="000701A7">
        <w:rPr>
          <w:rFonts w:ascii="Arial" w:hAnsi="Arial" w:cs="Arial"/>
          <w:sz w:val="20"/>
          <w:szCs w:val="20"/>
        </w:rPr>
        <w:t xml:space="preserve">  </w:t>
      </w:r>
      <w:r w:rsidRPr="000701A7">
        <w:rPr>
          <w:rFonts w:ascii="Arial" w:hAnsi="Arial" w:cs="Arial"/>
          <w:sz w:val="20"/>
          <w:szCs w:val="20"/>
        </w:rPr>
        <w:tab/>
        <w:t>Julie Rosenthal, JR Communications</w:t>
      </w:r>
    </w:p>
    <w:p w:rsidR="00BF530D" w:rsidRDefault="00BF530D">
      <w:pPr>
        <w:contextualSpacing/>
        <w:rPr>
          <w:rFonts w:ascii="Arial" w:hAnsi="Arial" w:cs="Arial"/>
          <w:sz w:val="20"/>
          <w:szCs w:val="20"/>
        </w:rPr>
      </w:pPr>
      <w:r w:rsidRPr="000701A7">
        <w:rPr>
          <w:rFonts w:ascii="Arial" w:hAnsi="Arial" w:cs="Arial"/>
          <w:sz w:val="20"/>
          <w:szCs w:val="20"/>
        </w:rPr>
        <w:tab/>
      </w:r>
      <w:r w:rsidRPr="000701A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9" w:history="1">
        <w:r w:rsidRPr="00CE16C1">
          <w:rPr>
            <w:rStyle w:val="Hyperlink"/>
            <w:rFonts w:ascii="Arial" w:hAnsi="Arial" w:cs="Arial"/>
            <w:sz w:val="20"/>
            <w:szCs w:val="20"/>
          </w:rPr>
          <w:t>202-486-3059/julie@jrcommunications.com</w:t>
        </w:r>
      </w:hyperlink>
    </w:p>
    <w:p w:rsidR="00BF530D" w:rsidRDefault="00BF530D">
      <w:pPr>
        <w:contextualSpacing/>
        <w:rPr>
          <w:rFonts w:ascii="Arial" w:hAnsi="Arial" w:cs="Arial"/>
          <w:sz w:val="20"/>
          <w:szCs w:val="20"/>
        </w:rPr>
      </w:pPr>
    </w:p>
    <w:p w:rsidR="00BF530D" w:rsidRPr="000701A7" w:rsidRDefault="00BF530D">
      <w:pPr>
        <w:contextualSpacing/>
        <w:rPr>
          <w:rFonts w:ascii="Arial" w:hAnsi="Arial" w:cs="Arial"/>
          <w:sz w:val="20"/>
          <w:szCs w:val="20"/>
        </w:rPr>
      </w:pPr>
    </w:p>
    <w:p w:rsidR="00BF530D" w:rsidRPr="000701A7" w:rsidRDefault="00BF530D" w:rsidP="00E37FC9">
      <w:pPr>
        <w:contextualSpacing/>
        <w:jc w:val="center"/>
        <w:outlineLvl w:val="0"/>
        <w:rPr>
          <w:rFonts w:ascii="Arial" w:hAnsi="Arial" w:cs="Arial"/>
          <w:b/>
          <w:sz w:val="20"/>
          <w:szCs w:val="20"/>
        </w:rPr>
      </w:pPr>
      <w:r>
        <w:rPr>
          <w:rFonts w:ascii="Arial" w:hAnsi="Arial" w:cs="Arial"/>
          <w:b/>
          <w:sz w:val="20"/>
          <w:szCs w:val="20"/>
        </w:rPr>
        <w:t xml:space="preserve">UNITED WAY NCA SUPPORTS AFFORDABLE HOUSING ADVOCATES  </w:t>
      </w:r>
    </w:p>
    <w:p w:rsidR="00BF530D" w:rsidRDefault="00BF530D" w:rsidP="00E37FC9">
      <w:pPr>
        <w:ind w:firstLine="120"/>
        <w:contextualSpacing/>
        <w:jc w:val="center"/>
        <w:outlineLvl w:val="0"/>
        <w:rPr>
          <w:rFonts w:ascii="Arial" w:hAnsi="Arial" w:cs="Arial"/>
          <w:sz w:val="20"/>
          <w:szCs w:val="20"/>
        </w:rPr>
      </w:pPr>
      <w:r>
        <w:rPr>
          <w:rFonts w:ascii="Arial" w:hAnsi="Arial" w:cs="Arial"/>
          <w:sz w:val="20"/>
          <w:szCs w:val="20"/>
        </w:rPr>
        <w:t>$50,000 Affordable Housing Initiative Grant Awarded to Housing Association of Nonprofit Developers</w:t>
      </w:r>
    </w:p>
    <w:p w:rsidR="00BF530D" w:rsidRDefault="00BF530D" w:rsidP="00A9652B">
      <w:pPr>
        <w:ind w:firstLine="120"/>
        <w:contextualSpacing/>
        <w:rPr>
          <w:rFonts w:ascii="Arial" w:hAnsi="Arial" w:cs="Arial"/>
          <w:i/>
          <w:sz w:val="20"/>
          <w:szCs w:val="20"/>
        </w:rPr>
      </w:pPr>
    </w:p>
    <w:p w:rsidR="00BF530D" w:rsidRDefault="00BF530D" w:rsidP="00A9652B">
      <w:pPr>
        <w:ind w:firstLine="120"/>
        <w:contextualSpacing/>
        <w:jc w:val="center"/>
        <w:rPr>
          <w:rFonts w:ascii="Arial" w:hAnsi="Arial" w:cs="Arial"/>
          <w:i/>
          <w:sz w:val="20"/>
          <w:szCs w:val="20"/>
        </w:rPr>
      </w:pPr>
      <w:r>
        <w:rPr>
          <w:rFonts w:ascii="Arial" w:hAnsi="Arial" w:cs="Arial"/>
          <w:i/>
          <w:sz w:val="20"/>
          <w:szCs w:val="20"/>
        </w:rPr>
        <w:t xml:space="preserve">Grant Will Fund Communications Action Network and Link Affordable Housing Service Providers throughout the Greater </w:t>
      </w:r>
      <w:smartTag w:uri="urn:schemas-microsoft-com:office:smarttags" w:element="State">
        <w:smartTag w:uri="urn:schemas-microsoft-com:office:smarttags" w:element="place">
          <w:r>
            <w:rPr>
              <w:rFonts w:ascii="Arial" w:hAnsi="Arial" w:cs="Arial"/>
              <w:i/>
              <w:sz w:val="20"/>
              <w:szCs w:val="20"/>
            </w:rPr>
            <w:t>Washington</w:t>
          </w:r>
        </w:smartTag>
      </w:smartTag>
      <w:r>
        <w:rPr>
          <w:rFonts w:ascii="Arial" w:hAnsi="Arial" w:cs="Arial"/>
          <w:i/>
          <w:sz w:val="20"/>
          <w:szCs w:val="20"/>
        </w:rPr>
        <w:t xml:space="preserve"> Region</w:t>
      </w:r>
    </w:p>
    <w:p w:rsidR="00BF530D" w:rsidRPr="000701A7" w:rsidRDefault="00BF530D">
      <w:pPr>
        <w:contextualSpacing/>
        <w:rPr>
          <w:rFonts w:ascii="Arial" w:hAnsi="Arial" w:cs="Arial"/>
          <w:sz w:val="20"/>
          <w:szCs w:val="20"/>
        </w:rPr>
      </w:pPr>
    </w:p>
    <w:p w:rsidR="00BF530D" w:rsidRDefault="00BF530D" w:rsidP="00B002DC">
      <w:pPr>
        <w:contextualSpacing/>
        <w:rPr>
          <w:rFonts w:ascii="Arial" w:hAnsi="Arial" w:cs="Arial"/>
          <w:sz w:val="20"/>
          <w:szCs w:val="20"/>
        </w:rPr>
      </w:pPr>
      <w:r w:rsidRPr="00703AD3">
        <w:rPr>
          <w:rFonts w:ascii="Arial" w:hAnsi="Arial" w:cs="Arial"/>
          <w:b/>
          <w:sz w:val="20"/>
          <w:szCs w:val="20"/>
        </w:rPr>
        <w:t xml:space="preserve">WASHINGTON, DC, July </w:t>
      </w:r>
      <w:r w:rsidR="00DE6219">
        <w:rPr>
          <w:rFonts w:ascii="Arial" w:hAnsi="Arial" w:cs="Arial"/>
          <w:b/>
          <w:sz w:val="20"/>
          <w:szCs w:val="20"/>
        </w:rPr>
        <w:t>26</w:t>
      </w:r>
      <w:r w:rsidRPr="00703AD3">
        <w:rPr>
          <w:rFonts w:ascii="Arial" w:hAnsi="Arial" w:cs="Arial"/>
          <w:b/>
          <w:sz w:val="20"/>
          <w:szCs w:val="20"/>
        </w:rPr>
        <w:t>, 2012</w:t>
      </w:r>
      <w:r w:rsidRPr="00703AD3">
        <w:rPr>
          <w:rFonts w:ascii="Arial" w:hAnsi="Arial" w:cs="Arial"/>
          <w:sz w:val="20"/>
          <w:szCs w:val="20"/>
        </w:rPr>
        <w:t xml:space="preserve"> – United Way of the National Capital Area (United Way NCA) has awarded $50,000 in designated aff</w:t>
      </w:r>
      <w:r>
        <w:rPr>
          <w:rFonts w:ascii="Arial" w:hAnsi="Arial" w:cs="Arial"/>
          <w:sz w:val="20"/>
          <w:szCs w:val="20"/>
        </w:rPr>
        <w:t xml:space="preserve">ordable housing funds through an Affordable Housing Initiative </w:t>
      </w:r>
      <w:r w:rsidRPr="00703AD3">
        <w:rPr>
          <w:rFonts w:ascii="Arial" w:hAnsi="Arial" w:cs="Arial"/>
          <w:sz w:val="20"/>
          <w:szCs w:val="20"/>
        </w:rPr>
        <w:t>grant to the Housing Association of Nonprofit Developers (HAND)</w:t>
      </w:r>
      <w:r>
        <w:rPr>
          <w:rFonts w:ascii="Arial" w:hAnsi="Arial" w:cs="Arial"/>
          <w:sz w:val="20"/>
          <w:szCs w:val="20"/>
        </w:rPr>
        <w:t>. The grant</w:t>
      </w:r>
      <w:r w:rsidRPr="00703AD3">
        <w:rPr>
          <w:rFonts w:ascii="Arial" w:hAnsi="Arial" w:cs="Arial"/>
          <w:sz w:val="20"/>
          <w:szCs w:val="20"/>
        </w:rPr>
        <w:t xml:space="preserve"> </w:t>
      </w:r>
      <w:r>
        <w:rPr>
          <w:rFonts w:ascii="Arial" w:hAnsi="Arial" w:cs="Arial"/>
          <w:sz w:val="20"/>
          <w:szCs w:val="20"/>
        </w:rPr>
        <w:t xml:space="preserve">enables the </w:t>
      </w:r>
      <w:r w:rsidRPr="00703AD3">
        <w:rPr>
          <w:rFonts w:ascii="Arial" w:hAnsi="Arial" w:cs="Arial"/>
          <w:sz w:val="20"/>
          <w:szCs w:val="20"/>
        </w:rPr>
        <w:t xml:space="preserve">development of a </w:t>
      </w:r>
      <w:r w:rsidR="00FB34C5">
        <w:rPr>
          <w:rFonts w:ascii="Arial" w:hAnsi="Arial" w:cs="Arial"/>
          <w:sz w:val="20"/>
          <w:szCs w:val="20"/>
        </w:rPr>
        <w:t>C</w:t>
      </w:r>
      <w:r w:rsidRPr="00703AD3">
        <w:rPr>
          <w:rFonts w:ascii="Arial" w:hAnsi="Arial" w:cs="Arial"/>
          <w:sz w:val="20"/>
          <w:szCs w:val="20"/>
        </w:rPr>
        <w:t xml:space="preserve">ommunications </w:t>
      </w:r>
      <w:r w:rsidR="00FB34C5">
        <w:rPr>
          <w:rFonts w:ascii="Arial" w:hAnsi="Arial" w:cs="Arial"/>
          <w:sz w:val="20"/>
          <w:szCs w:val="20"/>
        </w:rPr>
        <w:t>A</w:t>
      </w:r>
      <w:r w:rsidRPr="00703AD3">
        <w:rPr>
          <w:rFonts w:ascii="Arial" w:hAnsi="Arial" w:cs="Arial"/>
          <w:sz w:val="20"/>
          <w:szCs w:val="20"/>
        </w:rPr>
        <w:t xml:space="preserve">ction </w:t>
      </w:r>
      <w:r w:rsidR="00FB34C5">
        <w:rPr>
          <w:rFonts w:ascii="Arial" w:hAnsi="Arial" w:cs="Arial"/>
          <w:sz w:val="20"/>
          <w:szCs w:val="20"/>
        </w:rPr>
        <w:t>N</w:t>
      </w:r>
      <w:r w:rsidRPr="00703AD3">
        <w:rPr>
          <w:rFonts w:ascii="Arial" w:hAnsi="Arial" w:cs="Arial"/>
          <w:sz w:val="20"/>
          <w:szCs w:val="20"/>
        </w:rPr>
        <w:t xml:space="preserve">etwork (CAN) </w:t>
      </w:r>
      <w:r>
        <w:rPr>
          <w:rFonts w:ascii="Arial" w:hAnsi="Arial" w:cs="Arial"/>
          <w:sz w:val="20"/>
          <w:szCs w:val="20"/>
        </w:rPr>
        <w:t xml:space="preserve">that will advocate for affordable housing </w:t>
      </w:r>
      <w:r w:rsidRPr="00703AD3">
        <w:rPr>
          <w:rFonts w:ascii="Arial" w:hAnsi="Arial" w:cs="Arial"/>
          <w:sz w:val="20"/>
          <w:szCs w:val="20"/>
        </w:rPr>
        <w:t xml:space="preserve">throughout United Way NCA’s eight regions. </w:t>
      </w:r>
    </w:p>
    <w:p w:rsidR="00BF530D" w:rsidRDefault="00BF530D" w:rsidP="00B002DC">
      <w:pPr>
        <w:contextualSpacing/>
        <w:rPr>
          <w:rFonts w:ascii="Arial" w:hAnsi="Arial" w:cs="Arial"/>
          <w:sz w:val="20"/>
          <w:szCs w:val="20"/>
        </w:rPr>
      </w:pPr>
    </w:p>
    <w:p w:rsidR="00BF530D" w:rsidRPr="00B002DC" w:rsidRDefault="00BF530D" w:rsidP="00B002DC">
      <w:pPr>
        <w:spacing w:after="0"/>
        <w:rPr>
          <w:rFonts w:ascii="Arial" w:eastAsia="MS Mincho" w:hAnsi="Arial" w:cs="Arial"/>
          <w:sz w:val="20"/>
          <w:szCs w:val="20"/>
          <w:lang w:eastAsia="ja-JP"/>
        </w:rPr>
      </w:pPr>
      <w:r w:rsidRPr="00B002DC">
        <w:rPr>
          <w:rFonts w:ascii="Arial" w:eastAsia="MS Mincho" w:hAnsi="Arial" w:cs="Arial"/>
          <w:sz w:val="20"/>
          <w:szCs w:val="20"/>
          <w:lang w:eastAsia="ja-JP"/>
        </w:rPr>
        <w:t>“This important, regio</w:t>
      </w:r>
      <w:bookmarkStart w:id="0" w:name="_GoBack"/>
      <w:bookmarkEnd w:id="0"/>
      <w:r w:rsidRPr="00B002DC">
        <w:rPr>
          <w:rFonts w:ascii="Arial" w:eastAsia="MS Mincho" w:hAnsi="Arial" w:cs="Arial"/>
          <w:sz w:val="20"/>
          <w:szCs w:val="20"/>
          <w:lang w:eastAsia="ja-JP"/>
        </w:rPr>
        <w:t xml:space="preserve">n-wide grant will increase collaboration, inform our communities and civic leaders, plus create a united voice in support of the rapidly growing need for affordable housing,” said United Way NCA </w:t>
      </w:r>
      <w:r w:rsidR="00355F5F">
        <w:rPr>
          <w:rFonts w:ascii="Arial" w:eastAsia="MS Mincho" w:hAnsi="Arial" w:cs="Arial"/>
          <w:sz w:val="20"/>
          <w:szCs w:val="20"/>
          <w:lang w:eastAsia="ja-JP"/>
        </w:rPr>
        <w:t xml:space="preserve">President and CEO Bill </w:t>
      </w:r>
      <w:proofErr w:type="spellStart"/>
      <w:r w:rsidR="00355F5F">
        <w:rPr>
          <w:rFonts w:ascii="Arial" w:eastAsia="MS Mincho" w:hAnsi="Arial" w:cs="Arial"/>
          <w:sz w:val="20"/>
          <w:szCs w:val="20"/>
          <w:lang w:eastAsia="ja-JP"/>
        </w:rPr>
        <w:t>Hanbury</w:t>
      </w:r>
      <w:proofErr w:type="spellEnd"/>
      <w:r w:rsidR="00355F5F">
        <w:rPr>
          <w:rFonts w:ascii="Arial" w:eastAsia="MS Mincho" w:hAnsi="Arial" w:cs="Arial"/>
          <w:sz w:val="20"/>
          <w:szCs w:val="20"/>
          <w:lang w:eastAsia="ja-JP"/>
        </w:rPr>
        <w:t xml:space="preserve">. </w:t>
      </w:r>
      <w:r w:rsidRPr="00B002DC">
        <w:rPr>
          <w:rFonts w:ascii="Arial" w:eastAsia="MS Mincho" w:hAnsi="Arial" w:cs="Arial"/>
          <w:sz w:val="20"/>
          <w:szCs w:val="20"/>
          <w:lang w:eastAsia="ja-JP"/>
        </w:rPr>
        <w:t>“The call to act now and act together is compelling.”</w:t>
      </w:r>
    </w:p>
    <w:p w:rsidR="00BF530D" w:rsidRPr="00703AD3" w:rsidRDefault="00BF530D" w:rsidP="009B66FB">
      <w:pPr>
        <w:spacing w:before="100" w:beforeAutospacing="1" w:after="100" w:afterAutospacing="1"/>
        <w:contextualSpacing/>
        <w:rPr>
          <w:rFonts w:ascii="Arial" w:hAnsi="Arial" w:cs="Arial"/>
          <w:sz w:val="20"/>
          <w:szCs w:val="20"/>
        </w:rPr>
      </w:pPr>
    </w:p>
    <w:p w:rsidR="00BF530D" w:rsidRPr="00703AD3" w:rsidRDefault="00BF530D" w:rsidP="009B66FB">
      <w:pPr>
        <w:spacing w:before="100" w:beforeAutospacing="1" w:after="100" w:afterAutospacing="1"/>
        <w:contextualSpacing/>
        <w:rPr>
          <w:rFonts w:ascii="Arial" w:hAnsi="Arial" w:cs="Arial"/>
          <w:sz w:val="20"/>
          <w:szCs w:val="20"/>
        </w:rPr>
      </w:pPr>
      <w:r>
        <w:rPr>
          <w:rFonts w:ascii="Arial" w:hAnsi="Arial" w:cs="Arial"/>
          <w:sz w:val="20"/>
          <w:szCs w:val="20"/>
        </w:rPr>
        <w:t xml:space="preserve">Over the next two decades, according to </w:t>
      </w:r>
      <w:smartTag w:uri="urn:schemas-microsoft-com:office:smarttags" w:element="PlaceName">
        <w:smartTag w:uri="urn:schemas-microsoft-com:office:smarttags" w:element="place">
          <w:smartTag w:uri="urn:schemas-microsoft-com:office:smarttags" w:element="PlaceName">
            <w:r w:rsidRPr="00703AD3">
              <w:rPr>
                <w:rFonts w:ascii="Arial" w:hAnsi="Arial" w:cs="Arial"/>
                <w:sz w:val="20"/>
                <w:szCs w:val="20"/>
              </w:rPr>
              <w:t>George</w:t>
            </w:r>
          </w:smartTag>
          <w:r w:rsidRPr="00703AD3">
            <w:rPr>
              <w:rFonts w:ascii="Arial" w:hAnsi="Arial" w:cs="Arial"/>
              <w:sz w:val="20"/>
              <w:szCs w:val="20"/>
            </w:rPr>
            <w:t xml:space="preserve"> </w:t>
          </w:r>
          <w:smartTag w:uri="urn:schemas-microsoft-com:office:smarttags" w:element="PlaceName">
            <w:r w:rsidRPr="00703AD3">
              <w:rPr>
                <w:rFonts w:ascii="Arial" w:hAnsi="Arial" w:cs="Arial"/>
                <w:sz w:val="20"/>
                <w:szCs w:val="20"/>
              </w:rPr>
              <w:t>Mason</w:t>
            </w:r>
          </w:smartTag>
          <w:r>
            <w:rPr>
              <w:rFonts w:ascii="Arial" w:hAnsi="Arial" w:cs="Arial"/>
              <w:sz w:val="20"/>
              <w:szCs w:val="20"/>
            </w:rPr>
            <w:t xml:space="preserve"> </w:t>
          </w:r>
          <w:smartTag w:uri="urn:schemas-microsoft-com:office:smarttags" w:element="PlaceName">
            <w:r>
              <w:rPr>
                <w:rFonts w:ascii="Arial" w:hAnsi="Arial" w:cs="Arial"/>
                <w:sz w:val="20"/>
                <w:szCs w:val="20"/>
              </w:rPr>
              <w:t>University</w:t>
            </w:r>
          </w:smartTag>
        </w:smartTag>
      </w:smartTag>
      <w:r>
        <w:rPr>
          <w:rFonts w:ascii="Arial" w:hAnsi="Arial" w:cs="Arial"/>
          <w:sz w:val="20"/>
          <w:szCs w:val="20"/>
        </w:rPr>
        <w:t>’s</w:t>
      </w:r>
      <w:r w:rsidRPr="00703AD3">
        <w:rPr>
          <w:rFonts w:ascii="Arial" w:hAnsi="Arial" w:cs="Arial"/>
          <w:sz w:val="20"/>
          <w:szCs w:val="20"/>
        </w:rPr>
        <w:t xml:space="preserve"> Center for Regional Analysis</w:t>
      </w:r>
      <w:r>
        <w:rPr>
          <w:rFonts w:ascii="Arial" w:hAnsi="Arial" w:cs="Arial"/>
          <w:sz w:val="20"/>
          <w:szCs w:val="20"/>
        </w:rPr>
        <w:t xml:space="preserve">, </w:t>
      </w:r>
      <w:r w:rsidRPr="00703AD3">
        <w:rPr>
          <w:rFonts w:ascii="Arial" w:hAnsi="Arial" w:cs="Arial"/>
          <w:sz w:val="20"/>
          <w:szCs w:val="20"/>
        </w:rPr>
        <w:t>731,457 new housing u</w:t>
      </w:r>
      <w:r>
        <w:rPr>
          <w:rFonts w:ascii="Arial" w:hAnsi="Arial" w:cs="Arial"/>
          <w:sz w:val="20"/>
          <w:szCs w:val="20"/>
        </w:rPr>
        <w:t>nits will be needed to house the region’s</w:t>
      </w:r>
      <w:r w:rsidRPr="00703AD3">
        <w:rPr>
          <w:rFonts w:ascii="Arial" w:hAnsi="Arial" w:cs="Arial"/>
          <w:sz w:val="20"/>
          <w:szCs w:val="20"/>
        </w:rPr>
        <w:t xml:space="preserve"> growing workforce</w:t>
      </w:r>
      <w:r>
        <w:rPr>
          <w:rFonts w:ascii="Arial" w:hAnsi="Arial" w:cs="Arial"/>
          <w:sz w:val="20"/>
          <w:szCs w:val="20"/>
        </w:rPr>
        <w:t xml:space="preserve">. </w:t>
      </w:r>
      <w:r w:rsidRPr="00703AD3">
        <w:rPr>
          <w:rFonts w:ascii="Arial" w:hAnsi="Arial" w:cs="Arial"/>
          <w:sz w:val="20"/>
          <w:szCs w:val="20"/>
        </w:rPr>
        <w:t>Many of these new workers will have jobs that pay less than the area m</w:t>
      </w:r>
      <w:r>
        <w:rPr>
          <w:rFonts w:ascii="Arial" w:hAnsi="Arial" w:cs="Arial"/>
          <w:sz w:val="20"/>
          <w:szCs w:val="20"/>
        </w:rPr>
        <w:t xml:space="preserve">edian income. </w:t>
      </w:r>
      <w:r w:rsidRPr="00703AD3">
        <w:rPr>
          <w:rFonts w:ascii="Arial" w:hAnsi="Arial" w:cs="Arial"/>
          <w:sz w:val="20"/>
          <w:szCs w:val="20"/>
        </w:rPr>
        <w:t>In addition, in D.C. alone, more than 6,500 people are currently homeless, of which more than 1,</w:t>
      </w:r>
      <w:r>
        <w:rPr>
          <w:rFonts w:ascii="Arial" w:hAnsi="Arial" w:cs="Arial"/>
          <w:sz w:val="20"/>
          <w:szCs w:val="20"/>
        </w:rPr>
        <w:t xml:space="preserve">600 are children. </w:t>
      </w:r>
      <w:r w:rsidRPr="00703AD3">
        <w:rPr>
          <w:rFonts w:ascii="Arial" w:hAnsi="Arial" w:cs="Arial"/>
          <w:sz w:val="20"/>
          <w:szCs w:val="20"/>
        </w:rPr>
        <w:t>Some 39,000 households are on the waiting list for Housing Choic</w:t>
      </w:r>
      <w:r>
        <w:rPr>
          <w:rFonts w:ascii="Arial" w:hAnsi="Arial" w:cs="Arial"/>
          <w:sz w:val="20"/>
          <w:szCs w:val="20"/>
        </w:rPr>
        <w:t xml:space="preserve">e Vouchers and public housing. </w:t>
      </w:r>
      <w:r w:rsidRPr="00703AD3">
        <w:rPr>
          <w:rFonts w:ascii="Arial" w:hAnsi="Arial" w:cs="Arial"/>
          <w:sz w:val="20"/>
          <w:szCs w:val="20"/>
        </w:rPr>
        <w:t>An additional 47,500 households spend 50 percent or more of their incomes on housing, leaving little for other basic needs.</w:t>
      </w:r>
    </w:p>
    <w:p w:rsidR="00BF530D" w:rsidRPr="00703AD3" w:rsidRDefault="00BF530D" w:rsidP="009B66FB">
      <w:pPr>
        <w:contextualSpacing/>
        <w:rPr>
          <w:rFonts w:ascii="Arial" w:hAnsi="Arial" w:cs="Arial"/>
          <w:sz w:val="20"/>
          <w:szCs w:val="20"/>
        </w:rPr>
      </w:pPr>
      <w:r w:rsidRPr="00703AD3">
        <w:rPr>
          <w:rFonts w:ascii="Arial" w:hAnsi="Arial" w:cs="Arial"/>
          <w:sz w:val="20"/>
          <w:szCs w:val="20"/>
        </w:rPr>
        <w:t xml:space="preserve"> </w:t>
      </w:r>
    </w:p>
    <w:p w:rsidR="00BF530D" w:rsidRPr="00703AD3" w:rsidRDefault="00BF530D" w:rsidP="009B66FB">
      <w:pPr>
        <w:contextualSpacing/>
        <w:rPr>
          <w:rFonts w:ascii="Arial" w:hAnsi="Arial" w:cs="Arial"/>
          <w:sz w:val="20"/>
          <w:szCs w:val="20"/>
        </w:rPr>
      </w:pPr>
      <w:r w:rsidRPr="00703AD3">
        <w:rPr>
          <w:rFonts w:ascii="Arial" w:hAnsi="Arial" w:cs="Arial"/>
          <w:sz w:val="20"/>
          <w:szCs w:val="20"/>
        </w:rPr>
        <w:t>“The challenges of providing housing that people can afford impact each local jurisdiction and thus our entire region,” observed Heather M. Raspberry, executive director of HAND. The regional nonprofit organization is dedicated to building a professional community of housing providers in order to increase the supply of affordable housing in the Baltimore-Washington, D.C.-Richmond corridor. “It’s important that we communicate these realities effectively so we can help policymakers and housing providers better meet the need,” she added.</w:t>
      </w:r>
    </w:p>
    <w:p w:rsidR="00BF530D" w:rsidRPr="00703AD3" w:rsidRDefault="00BF530D" w:rsidP="009B66FB">
      <w:pPr>
        <w:contextualSpacing/>
        <w:rPr>
          <w:rFonts w:ascii="Arial" w:hAnsi="Arial" w:cs="Arial"/>
          <w:sz w:val="20"/>
          <w:szCs w:val="20"/>
        </w:rPr>
      </w:pPr>
    </w:p>
    <w:p w:rsidR="00BF530D" w:rsidRDefault="00BF530D" w:rsidP="00D12966">
      <w:pPr>
        <w:contextualSpacing/>
        <w:rPr>
          <w:rFonts w:ascii="Arial" w:hAnsi="Arial" w:cs="Arial"/>
          <w:sz w:val="20"/>
          <w:szCs w:val="20"/>
        </w:rPr>
      </w:pPr>
      <w:r w:rsidRPr="00703AD3">
        <w:rPr>
          <w:rFonts w:ascii="Arial" w:hAnsi="Arial" w:cs="Arial"/>
          <w:sz w:val="20"/>
          <w:szCs w:val="20"/>
        </w:rPr>
        <w:t xml:space="preserve">With the grant funds, HAND and its partners, the Coalition for Nonprofit Housing and Economic Development (CNHED) and Northern Virginia Affordable Housing Alliance, will lead the development of a communications action network that will implement and coordinate a low-cost, high-impact affordable housing communications campaign developed by affordable housing leaders in the greater </w:t>
      </w:r>
      <w:smartTag w:uri="urn:schemas-microsoft-com:office:smarttags" w:element="Street">
        <w:smartTag w:uri="urn:schemas-microsoft-com:office:smarttags" w:element="place">
          <w:smartTag w:uri="urn:schemas-microsoft-com:office:smarttags" w:element="State">
            <w:r w:rsidRPr="00703AD3">
              <w:rPr>
                <w:rFonts w:ascii="Arial" w:hAnsi="Arial" w:cs="Arial"/>
                <w:sz w:val="20"/>
                <w:szCs w:val="20"/>
              </w:rPr>
              <w:t>Washington</w:t>
            </w:r>
          </w:smartTag>
        </w:smartTag>
      </w:smartTag>
      <w:r w:rsidRPr="00703AD3">
        <w:rPr>
          <w:rFonts w:ascii="Arial" w:hAnsi="Arial" w:cs="Arial"/>
          <w:sz w:val="20"/>
          <w:szCs w:val="20"/>
        </w:rPr>
        <w:t xml:space="preserve"> region. </w:t>
      </w:r>
      <w:r w:rsidRPr="004B29CD">
        <w:rPr>
          <w:rFonts w:ascii="Arial" w:hAnsi="Arial" w:cs="Arial"/>
          <w:sz w:val="20"/>
          <w:szCs w:val="20"/>
        </w:rPr>
        <w:t>The group will engage communications professionals from the region’s business and nonprofit communities</w:t>
      </w:r>
      <w:r w:rsidRPr="00703AD3">
        <w:rPr>
          <w:rFonts w:ascii="Arial" w:hAnsi="Arial" w:cs="Arial"/>
          <w:sz w:val="20"/>
          <w:szCs w:val="20"/>
        </w:rPr>
        <w:t xml:space="preserve"> and state and local governments, and will compile and communicate research and data, new developments and programs, and best practices.</w:t>
      </w:r>
    </w:p>
    <w:p w:rsidR="00BF530D" w:rsidRPr="00703AD3" w:rsidRDefault="00BF530D" w:rsidP="00D12966">
      <w:pPr>
        <w:contextualSpacing/>
        <w:rPr>
          <w:rFonts w:ascii="Arial" w:hAnsi="Arial" w:cs="Arial"/>
          <w:sz w:val="20"/>
          <w:szCs w:val="20"/>
        </w:rPr>
      </w:pPr>
    </w:p>
    <w:p w:rsidR="00BF530D" w:rsidRDefault="00BF530D" w:rsidP="009B66FB">
      <w:pPr>
        <w:contextualSpacing/>
        <w:rPr>
          <w:rFonts w:ascii="Arial" w:hAnsi="Arial" w:cs="Arial"/>
          <w:sz w:val="20"/>
          <w:szCs w:val="20"/>
        </w:rPr>
      </w:pPr>
      <w:r w:rsidRPr="00703AD3">
        <w:rPr>
          <w:rFonts w:ascii="Arial" w:hAnsi="Arial" w:cs="Arial"/>
          <w:sz w:val="20"/>
          <w:szCs w:val="20"/>
        </w:rPr>
        <w:t xml:space="preserve">“Housing employees is becoming a challenge to maintaining our economic competitiveness in Northern Virginia,” said Michelle Krocker, executive director of the Northern Virginia Affordable Housing Alliance, a regional coalition that promotes public policies and programs which address </w:t>
      </w:r>
      <w:smartTag w:uri="urn:schemas-microsoft-com:office:smarttags" w:element="Street">
        <w:smartTag w:uri="urn:schemas-microsoft-com:office:smarttags" w:element="place">
          <w:r w:rsidRPr="00703AD3">
            <w:rPr>
              <w:rFonts w:ascii="Arial" w:hAnsi="Arial" w:cs="Arial"/>
              <w:sz w:val="20"/>
              <w:szCs w:val="20"/>
            </w:rPr>
            <w:t>Northern Virginia</w:t>
          </w:r>
        </w:smartTag>
      </w:smartTag>
      <w:r w:rsidRPr="00703AD3">
        <w:rPr>
          <w:rFonts w:ascii="Arial" w:hAnsi="Arial" w:cs="Arial"/>
          <w:sz w:val="20"/>
          <w:szCs w:val="20"/>
        </w:rPr>
        <w:t xml:space="preserve">’s unmet housing needs. “When an employer is based in Fairfax or Loudoun but its employees are commuting from </w:t>
      </w:r>
      <w:smartTag w:uri="urn:schemas-microsoft-com:office:smarttags" w:element="Street">
        <w:smartTag w:uri="urn:schemas-microsoft-com:office:smarttags" w:element="State">
          <w:r w:rsidRPr="00703AD3">
            <w:rPr>
              <w:rFonts w:ascii="Arial" w:hAnsi="Arial" w:cs="Arial"/>
              <w:sz w:val="20"/>
              <w:szCs w:val="20"/>
            </w:rPr>
            <w:lastRenderedPageBreak/>
            <w:t>Pennsylvania</w:t>
          </w:r>
        </w:smartTag>
      </w:smartTag>
      <w:r w:rsidRPr="00703AD3">
        <w:rPr>
          <w:rFonts w:ascii="Arial" w:hAnsi="Arial" w:cs="Arial"/>
          <w:sz w:val="20"/>
          <w:szCs w:val="20"/>
        </w:rPr>
        <w:t xml:space="preserve"> or </w:t>
      </w:r>
      <w:smartTag w:uri="urn:schemas-microsoft-com:office:smarttags" w:element="Street">
        <w:smartTag w:uri="urn:schemas-microsoft-com:office:smarttags" w:element="place">
          <w:smartTag w:uri="urn:schemas-microsoft-com:office:smarttags" w:element="State">
            <w:r w:rsidRPr="00703AD3">
              <w:rPr>
                <w:rFonts w:ascii="Arial" w:hAnsi="Arial" w:cs="Arial"/>
                <w:sz w:val="20"/>
                <w:szCs w:val="20"/>
              </w:rPr>
              <w:t>West Virginia</w:t>
            </w:r>
          </w:smartTag>
        </w:smartTag>
      </w:smartTag>
      <w:r w:rsidRPr="00703AD3">
        <w:rPr>
          <w:rFonts w:ascii="Arial" w:hAnsi="Arial" w:cs="Arial"/>
          <w:sz w:val="20"/>
          <w:szCs w:val="20"/>
        </w:rPr>
        <w:t xml:space="preserve"> because they can’t find affordable housing near their job, we have a problem that we have to address, especially when you look at the economic growth projected for the region in the coming decades,” she added.</w:t>
      </w:r>
    </w:p>
    <w:p w:rsidR="00BF530D" w:rsidRPr="00703AD3" w:rsidRDefault="00BF530D" w:rsidP="009B66FB">
      <w:pPr>
        <w:contextualSpacing/>
        <w:rPr>
          <w:rFonts w:ascii="Arial" w:hAnsi="Arial" w:cs="Arial"/>
          <w:sz w:val="20"/>
          <w:szCs w:val="20"/>
        </w:rPr>
      </w:pPr>
    </w:p>
    <w:p w:rsidR="00BF530D" w:rsidRDefault="00BF530D" w:rsidP="009B66FB">
      <w:pPr>
        <w:rPr>
          <w:rFonts w:ascii="Arial" w:hAnsi="Arial" w:cs="Arial"/>
          <w:sz w:val="20"/>
          <w:szCs w:val="20"/>
        </w:rPr>
      </w:pPr>
      <w:r w:rsidRPr="00703AD3">
        <w:rPr>
          <w:rFonts w:ascii="Arial" w:hAnsi="Arial" w:cs="Arial"/>
          <w:sz w:val="20"/>
          <w:szCs w:val="20"/>
        </w:rPr>
        <w:t>“Our region’s economic growth will be significantly limited if we can’t offer decent, safe and affordable housing for people at all income levels,” said Bob Pohlman, executive director of the Coalition for Nonprofit Housing and Economic Development (CNHED</w:t>
      </w:r>
      <w:r>
        <w:rPr>
          <w:rFonts w:ascii="Arial" w:hAnsi="Arial" w:cs="Arial"/>
          <w:sz w:val="20"/>
          <w:szCs w:val="20"/>
        </w:rPr>
        <w:t>)</w:t>
      </w:r>
      <w:r w:rsidRPr="00703AD3">
        <w:rPr>
          <w:rFonts w:ascii="Arial" w:hAnsi="Arial" w:cs="Arial"/>
          <w:sz w:val="20"/>
          <w:szCs w:val="20"/>
        </w:rPr>
        <w:t xml:space="preserve">. The Coalition consists of 135 organizations engaged in the production, preservation, financing and support of affordable housing and neighborhood based economic development in the </w:t>
      </w:r>
      <w:smartTag w:uri="urn:schemas-microsoft-com:office:smarttags" w:element="Street">
        <w:smartTag w:uri="urn:schemas-microsoft-com:office:smarttags" w:element="place">
          <w:smartTag w:uri="urn:schemas-microsoft-com:office:smarttags" w:element="State">
            <w:r w:rsidRPr="00703AD3">
              <w:rPr>
                <w:rFonts w:ascii="Arial" w:hAnsi="Arial" w:cs="Arial"/>
                <w:sz w:val="20"/>
                <w:szCs w:val="20"/>
              </w:rPr>
              <w:t>District of Columbia</w:t>
            </w:r>
          </w:smartTag>
        </w:smartTag>
      </w:smartTag>
      <w:r w:rsidRPr="00703AD3">
        <w:rPr>
          <w:rFonts w:ascii="Arial" w:hAnsi="Arial" w:cs="Arial"/>
          <w:sz w:val="20"/>
          <w:szCs w:val="20"/>
        </w:rPr>
        <w:t xml:space="preserve">. </w:t>
      </w:r>
    </w:p>
    <w:p w:rsidR="00BF530D" w:rsidRPr="00703AD3" w:rsidRDefault="00BF530D" w:rsidP="0022673E">
      <w:pPr>
        <w:rPr>
          <w:rFonts w:ascii="Arial" w:hAnsi="Arial" w:cs="Arial"/>
          <w:sz w:val="20"/>
          <w:szCs w:val="20"/>
        </w:rPr>
      </w:pPr>
      <w:r w:rsidRPr="00703AD3">
        <w:rPr>
          <w:rFonts w:ascii="Arial" w:hAnsi="Arial" w:cs="Arial"/>
          <w:sz w:val="20"/>
          <w:szCs w:val="20"/>
        </w:rPr>
        <w:t>“It’s critical that policymakers and the community at large understand the community benefits that affordable housing provides to the region,” said M. Craig Pascal, senior vice president and community development specialist for BB&amp;T. Pascal brought the idea for the initiative to the executive directors of HAND and its two partners</w:t>
      </w:r>
      <w:r>
        <w:rPr>
          <w:rFonts w:ascii="Arial" w:hAnsi="Arial" w:cs="Arial"/>
          <w:sz w:val="20"/>
          <w:szCs w:val="20"/>
        </w:rPr>
        <w:t xml:space="preserve">. </w:t>
      </w:r>
      <w:r w:rsidRPr="00703AD3">
        <w:rPr>
          <w:rFonts w:ascii="Arial" w:hAnsi="Arial" w:cs="Arial"/>
          <w:sz w:val="20"/>
          <w:szCs w:val="20"/>
        </w:rPr>
        <w:t xml:space="preserve">“We are thrilled to have this generous support from the </w:t>
      </w:r>
      <w:smartTag w:uri="urn:schemas-microsoft-com:office:smarttags" w:element="Street">
        <w:smartTag w:uri="urn:schemas-microsoft-com:office:smarttags" w:element="address">
          <w:r w:rsidRPr="00703AD3">
            <w:rPr>
              <w:rFonts w:ascii="Arial" w:hAnsi="Arial" w:cs="Arial"/>
              <w:sz w:val="20"/>
              <w:szCs w:val="20"/>
            </w:rPr>
            <w:t>United Way</w:t>
          </w:r>
        </w:smartTag>
      </w:smartTag>
      <w:r w:rsidRPr="00703AD3">
        <w:rPr>
          <w:rFonts w:ascii="Arial" w:hAnsi="Arial" w:cs="Arial"/>
          <w:sz w:val="20"/>
          <w:szCs w:val="20"/>
        </w:rPr>
        <w:t xml:space="preserve"> for this important effort,” added Pascal.</w:t>
      </w:r>
    </w:p>
    <w:p w:rsidR="00BF530D" w:rsidRPr="00703AD3" w:rsidRDefault="00BF530D" w:rsidP="00E37FC9">
      <w:pPr>
        <w:contextualSpacing/>
        <w:outlineLvl w:val="0"/>
        <w:rPr>
          <w:rFonts w:ascii="Arial" w:hAnsi="Arial" w:cs="Arial"/>
          <w:b/>
          <w:sz w:val="20"/>
          <w:szCs w:val="20"/>
        </w:rPr>
      </w:pPr>
      <w:r w:rsidRPr="00703AD3">
        <w:rPr>
          <w:rFonts w:ascii="Arial" w:hAnsi="Arial" w:cs="Arial"/>
          <w:b/>
          <w:sz w:val="20"/>
          <w:szCs w:val="20"/>
        </w:rPr>
        <w:t>About United Way of the National Capital Area</w:t>
      </w:r>
    </w:p>
    <w:p w:rsidR="00BF530D" w:rsidRPr="00703AD3" w:rsidRDefault="00BF530D" w:rsidP="00A1483C">
      <w:pPr>
        <w:contextualSpacing/>
        <w:rPr>
          <w:rFonts w:ascii="Arial" w:hAnsi="Arial" w:cs="Arial"/>
          <w:sz w:val="20"/>
          <w:szCs w:val="20"/>
        </w:rPr>
      </w:pPr>
      <w:r w:rsidRPr="00703AD3">
        <w:rPr>
          <w:rFonts w:ascii="Arial" w:hAnsi="Arial" w:cs="Arial"/>
          <w:sz w:val="20"/>
          <w:szCs w:val="20"/>
        </w:rPr>
        <w:t xml:space="preserve">Focusing on the critical areas of education, financial stability and health, </w:t>
      </w:r>
      <w:smartTag w:uri="urn:schemas-microsoft-com:office:smarttags" w:element="Street">
        <w:smartTag w:uri="urn:schemas-microsoft-com:office:smarttags" w:element="address">
          <w:r w:rsidRPr="00703AD3">
            <w:rPr>
              <w:rFonts w:ascii="Arial" w:hAnsi="Arial" w:cs="Arial"/>
              <w:sz w:val="20"/>
              <w:szCs w:val="20"/>
            </w:rPr>
            <w:t>United Way</w:t>
          </w:r>
        </w:smartTag>
      </w:smartTag>
      <w:r w:rsidRPr="00703AD3">
        <w:rPr>
          <w:rFonts w:ascii="Arial" w:hAnsi="Arial" w:cs="Arial"/>
          <w:sz w:val="20"/>
          <w:szCs w:val="20"/>
        </w:rPr>
        <w:t xml:space="preserve"> of the National Capital Area and its nonprofit members not only provide immediate relief of social problems affecting the community, but also work to alleviate the underlying causes of these issues. Serving the </w:t>
      </w:r>
      <w:smartTag w:uri="urn:schemas-microsoft-com:office:smarttags" w:element="Street">
        <w:smartTag w:uri="urn:schemas-microsoft-com:office:smarttags" w:element="State">
          <w:r w:rsidRPr="00703AD3">
            <w:rPr>
              <w:rFonts w:ascii="Arial" w:hAnsi="Arial" w:cs="Arial"/>
              <w:sz w:val="20"/>
              <w:szCs w:val="20"/>
            </w:rPr>
            <w:t>District of Columbia</w:t>
          </w:r>
        </w:smartTag>
      </w:smartTag>
      <w:r w:rsidRPr="00703AD3">
        <w:rPr>
          <w:rFonts w:ascii="Arial" w:hAnsi="Arial" w:cs="Arial"/>
          <w:sz w:val="20"/>
          <w:szCs w:val="20"/>
        </w:rPr>
        <w:t xml:space="preserve">, Northern Virginia, and </w:t>
      </w:r>
      <w:smartTag w:uri="urn:schemas-microsoft-com:office:smarttags" w:element="Street">
        <w:smartTag w:uri="urn:schemas-microsoft-com:office:smarttags" w:element="City">
          <w:r w:rsidRPr="00703AD3">
            <w:rPr>
              <w:rFonts w:ascii="Arial" w:hAnsi="Arial" w:cs="Arial"/>
              <w:sz w:val="20"/>
              <w:szCs w:val="20"/>
            </w:rPr>
            <w:t>Montgomery</w:t>
          </w:r>
        </w:smartTag>
      </w:smartTag>
      <w:r w:rsidRPr="00703AD3">
        <w:rPr>
          <w:rFonts w:ascii="Arial" w:hAnsi="Arial" w:cs="Arial"/>
          <w:sz w:val="20"/>
          <w:szCs w:val="20"/>
        </w:rPr>
        <w:t xml:space="preserve"> and </w:t>
      </w:r>
      <w:smartTag w:uri="urn:schemas-microsoft-com:office:smarttags" w:element="Street">
        <w:smartTag w:uri="urn:schemas-microsoft-com:office:smarttags" w:element="place">
          <w:smartTag w:uri="urn:schemas-microsoft-com:office:smarttags" w:element="City">
            <w:r w:rsidRPr="00703AD3">
              <w:rPr>
                <w:rFonts w:ascii="Arial" w:hAnsi="Arial" w:cs="Arial"/>
                <w:sz w:val="20"/>
                <w:szCs w:val="20"/>
              </w:rPr>
              <w:t>Prince George</w:t>
            </w:r>
          </w:smartTag>
        </w:smartTag>
      </w:smartTag>
      <w:r w:rsidRPr="00703AD3">
        <w:rPr>
          <w:rFonts w:ascii="Arial" w:hAnsi="Arial" w:cs="Arial"/>
          <w:sz w:val="20"/>
          <w:szCs w:val="20"/>
        </w:rPr>
        <w:t xml:space="preserve">’s Counties for more than 35 years, </w:t>
      </w:r>
      <w:smartTag w:uri="urn:schemas-microsoft-com:office:smarttags" w:element="Street">
        <w:smartTag w:uri="urn:schemas-microsoft-com:office:smarttags" w:element="address">
          <w:r w:rsidRPr="00703AD3">
            <w:rPr>
              <w:rFonts w:ascii="Arial" w:hAnsi="Arial" w:cs="Arial"/>
              <w:sz w:val="20"/>
              <w:szCs w:val="20"/>
            </w:rPr>
            <w:t>United Way</w:t>
          </w:r>
        </w:smartTag>
      </w:smartTag>
      <w:r w:rsidRPr="00703AD3">
        <w:rPr>
          <w:rFonts w:ascii="Arial" w:hAnsi="Arial" w:cs="Arial"/>
          <w:sz w:val="20"/>
          <w:szCs w:val="20"/>
        </w:rPr>
        <w:t xml:space="preserve"> of the National Capital Area works to inspire acts of caring, deliver hope and improve lives. For more information about </w:t>
      </w:r>
      <w:smartTag w:uri="urn:schemas-microsoft-com:office:smarttags" w:element="Street">
        <w:smartTag w:uri="urn:schemas-microsoft-com:office:smarttags" w:element="address">
          <w:r w:rsidRPr="00703AD3">
            <w:rPr>
              <w:rFonts w:ascii="Arial" w:hAnsi="Arial" w:cs="Arial"/>
              <w:sz w:val="20"/>
              <w:szCs w:val="20"/>
            </w:rPr>
            <w:t>United Way</w:t>
          </w:r>
        </w:smartTag>
      </w:smartTag>
      <w:r w:rsidRPr="00703AD3">
        <w:rPr>
          <w:rFonts w:ascii="Arial" w:hAnsi="Arial" w:cs="Arial"/>
          <w:sz w:val="20"/>
          <w:szCs w:val="20"/>
        </w:rPr>
        <w:t xml:space="preserve"> of the National Capital Area, visit </w:t>
      </w:r>
      <w:hyperlink r:id="rId10" w:history="1">
        <w:r w:rsidRPr="00703AD3">
          <w:rPr>
            <w:rStyle w:val="Hyperlink"/>
            <w:rFonts w:ascii="Arial" w:hAnsi="Arial" w:cs="Arial"/>
            <w:sz w:val="20"/>
            <w:szCs w:val="20"/>
          </w:rPr>
          <w:t>www.unitedwaynca.org</w:t>
        </w:r>
      </w:hyperlink>
      <w:r w:rsidRPr="00703AD3">
        <w:rPr>
          <w:rFonts w:ascii="Arial" w:hAnsi="Arial" w:cs="Arial"/>
          <w:sz w:val="20"/>
          <w:szCs w:val="20"/>
        </w:rPr>
        <w:t>.</w:t>
      </w:r>
    </w:p>
    <w:p w:rsidR="00BF530D" w:rsidRDefault="00BF530D" w:rsidP="00A1483C">
      <w:pPr>
        <w:contextualSpacing/>
        <w:rPr>
          <w:rFonts w:ascii="Arial" w:hAnsi="Arial" w:cs="Arial"/>
          <w:sz w:val="20"/>
          <w:szCs w:val="20"/>
        </w:rPr>
      </w:pPr>
    </w:p>
    <w:p w:rsidR="007C2F5B" w:rsidRPr="008F4F3F" w:rsidRDefault="008F4F3F" w:rsidP="00A1483C">
      <w:pPr>
        <w:contextualSpacing/>
        <w:rPr>
          <w:rFonts w:ascii="Arial" w:hAnsi="Arial" w:cs="Arial"/>
          <w:b/>
          <w:sz w:val="20"/>
          <w:szCs w:val="20"/>
        </w:rPr>
      </w:pPr>
      <w:r w:rsidRPr="008F4F3F">
        <w:rPr>
          <w:rFonts w:ascii="Arial" w:hAnsi="Arial" w:cs="Arial"/>
          <w:b/>
          <w:sz w:val="20"/>
          <w:szCs w:val="20"/>
        </w:rPr>
        <w:t>About the Housing Association of Nonprofit Developers</w:t>
      </w:r>
    </w:p>
    <w:p w:rsidR="007C2F5B" w:rsidRPr="008F4F3F" w:rsidRDefault="007C2F5B" w:rsidP="007C2F5B">
      <w:pPr>
        <w:contextualSpacing/>
        <w:rPr>
          <w:rFonts w:ascii="Arial" w:hAnsi="Arial" w:cs="Arial"/>
          <w:sz w:val="20"/>
          <w:szCs w:val="20"/>
        </w:rPr>
      </w:pPr>
      <w:r w:rsidRPr="008F4F3F">
        <w:rPr>
          <w:rFonts w:ascii="Arial" w:hAnsi="Arial" w:cs="Arial"/>
          <w:color w:val="141414"/>
          <w:sz w:val="20"/>
          <w:szCs w:val="20"/>
        </w:rPr>
        <w:t xml:space="preserve">For over 20 years, HAND has served as the only regional membership association dedicated to supporting the community development industry in its efforts to increase the supply of affordable housing in the Washington, D.C. metropolitan area. Through education, engagement and training, HAND builds the capacity of its diverse membership comprised of nonprofit and for-profit housing developers, resident service providers, lenders, government agencies, policy analysts and others, to support the development of sustainable communities for people and families at all income levels. Visit </w:t>
      </w:r>
      <w:hyperlink r:id="rId11" w:tgtFrame="_blank" w:history="1">
        <w:r w:rsidRPr="008F4F3F">
          <w:rPr>
            <w:rStyle w:val="Hyperlink"/>
            <w:rFonts w:ascii="Arial" w:hAnsi="Arial" w:cs="Arial"/>
            <w:sz w:val="20"/>
            <w:szCs w:val="20"/>
          </w:rPr>
          <w:t>www.HandHousing.org</w:t>
        </w:r>
      </w:hyperlink>
      <w:r w:rsidRPr="008F4F3F">
        <w:rPr>
          <w:rFonts w:ascii="Arial" w:hAnsi="Arial" w:cs="Arial"/>
          <w:color w:val="141414"/>
          <w:sz w:val="20"/>
          <w:szCs w:val="20"/>
        </w:rPr>
        <w:t xml:space="preserve"> </w:t>
      </w:r>
      <w:r w:rsidRPr="008F4F3F">
        <w:rPr>
          <w:rFonts w:ascii="Arial" w:hAnsi="Arial" w:cs="Arial"/>
          <w:sz w:val="20"/>
          <w:szCs w:val="20"/>
        </w:rPr>
        <w:t>to learn more about HAND’s efforts to build vibrant communities across the metropolitan region.</w:t>
      </w:r>
    </w:p>
    <w:p w:rsidR="007C2F5B" w:rsidRDefault="007C2F5B" w:rsidP="000F044A">
      <w:pPr>
        <w:contextualSpacing/>
        <w:jc w:val="center"/>
      </w:pPr>
    </w:p>
    <w:p w:rsidR="00BF530D" w:rsidRPr="000701A7" w:rsidRDefault="00BF530D" w:rsidP="000F044A">
      <w:pPr>
        <w:contextualSpacing/>
        <w:jc w:val="center"/>
        <w:rPr>
          <w:rFonts w:ascii="Arial" w:hAnsi="Arial" w:cs="Arial"/>
          <w:sz w:val="20"/>
          <w:szCs w:val="20"/>
        </w:rPr>
      </w:pPr>
      <w:r w:rsidRPr="000701A7">
        <w:rPr>
          <w:rFonts w:ascii="Arial" w:hAnsi="Arial" w:cs="Arial"/>
          <w:sz w:val="20"/>
          <w:szCs w:val="20"/>
        </w:rPr>
        <w:t>#  #  #</w:t>
      </w:r>
    </w:p>
    <w:sectPr w:rsidR="00BF530D" w:rsidRPr="000701A7" w:rsidSect="008A791D">
      <w:head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B9" w:rsidRDefault="008C05B9" w:rsidP="00542ACE">
      <w:pPr>
        <w:spacing w:after="0"/>
      </w:pPr>
      <w:r>
        <w:separator/>
      </w:r>
    </w:p>
  </w:endnote>
  <w:endnote w:type="continuationSeparator" w:id="0">
    <w:p w:rsidR="008C05B9" w:rsidRDefault="008C05B9" w:rsidP="00542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0D" w:rsidRDefault="00BF530D" w:rsidP="00542ACE">
    <w:pPr>
      <w:pStyle w:val="Footer"/>
      <w:jc w:val="center"/>
    </w:pPr>
  </w:p>
  <w:p w:rsidR="00BF530D" w:rsidRDefault="00BF530D" w:rsidP="00542ACE">
    <w:pPr>
      <w:pStyle w:val="Footer"/>
      <w:jc w:val="center"/>
    </w:pPr>
    <w:r>
      <w:t>-</w:t>
    </w:r>
    <w:proofErr w:type="gramStart"/>
    <w:r>
      <w:t>more</w:t>
    </w:r>
    <w:proofErr w:type="gramEnd"/>
    <w:r>
      <w:t>-</w:t>
    </w:r>
  </w:p>
  <w:p w:rsidR="00BF530D" w:rsidRDefault="00BF530D">
    <w:pPr>
      <w:pStyle w:val="Footer"/>
    </w:pPr>
  </w:p>
  <w:p w:rsidR="00BF530D" w:rsidRDefault="00BF530D">
    <w:pPr>
      <w:pStyle w:val="Footer"/>
    </w:pPr>
  </w:p>
  <w:p w:rsidR="00BF530D" w:rsidRDefault="00BF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B9" w:rsidRDefault="008C05B9" w:rsidP="00542ACE">
      <w:pPr>
        <w:spacing w:after="0"/>
      </w:pPr>
      <w:r>
        <w:separator/>
      </w:r>
    </w:p>
  </w:footnote>
  <w:footnote w:type="continuationSeparator" w:id="0">
    <w:p w:rsidR="008C05B9" w:rsidRDefault="008C05B9" w:rsidP="00542A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0D" w:rsidRDefault="00BF530D">
    <w:pPr>
      <w:pStyle w:val="Header"/>
    </w:pPr>
    <w:r>
      <w:t>United Way Grant Funds Affordable Housing Communications Action Network</w:t>
    </w:r>
  </w:p>
  <w:p w:rsidR="00BF530D" w:rsidRDefault="00BF530D">
    <w:pPr>
      <w:pStyle w:val="Header"/>
    </w:pPr>
    <w:r>
      <w:t>Page 2</w:t>
    </w:r>
  </w:p>
  <w:p w:rsidR="00BF530D" w:rsidRDefault="00BF5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E98"/>
    <w:multiLevelType w:val="multilevel"/>
    <w:tmpl w:val="B22A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DF03B5"/>
    <w:multiLevelType w:val="multilevel"/>
    <w:tmpl w:val="88F0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C2C8A"/>
    <w:multiLevelType w:val="multilevel"/>
    <w:tmpl w:val="C55870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43154AC1"/>
    <w:multiLevelType w:val="hybridMultilevel"/>
    <w:tmpl w:val="61FEA3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EA71842"/>
    <w:multiLevelType w:val="multilevel"/>
    <w:tmpl w:val="934679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91"/>
    <w:rsid w:val="000067B1"/>
    <w:rsid w:val="00007BB8"/>
    <w:rsid w:val="00022C91"/>
    <w:rsid w:val="000701A7"/>
    <w:rsid w:val="000830A0"/>
    <w:rsid w:val="00092383"/>
    <w:rsid w:val="000A3651"/>
    <w:rsid w:val="000A4753"/>
    <w:rsid w:val="000A4D35"/>
    <w:rsid w:val="000C679A"/>
    <w:rsid w:val="000F044A"/>
    <w:rsid w:val="000F07FE"/>
    <w:rsid w:val="00115CCE"/>
    <w:rsid w:val="00133B48"/>
    <w:rsid w:val="00140DF9"/>
    <w:rsid w:val="001410A2"/>
    <w:rsid w:val="00145F78"/>
    <w:rsid w:val="00146BCC"/>
    <w:rsid w:val="00157332"/>
    <w:rsid w:val="001868A0"/>
    <w:rsid w:val="0018768F"/>
    <w:rsid w:val="00194C75"/>
    <w:rsid w:val="001A76EE"/>
    <w:rsid w:val="001C19AF"/>
    <w:rsid w:val="001D65DC"/>
    <w:rsid w:val="00204452"/>
    <w:rsid w:val="00213C7C"/>
    <w:rsid w:val="0022673E"/>
    <w:rsid w:val="00231456"/>
    <w:rsid w:val="002318A3"/>
    <w:rsid w:val="002708E9"/>
    <w:rsid w:val="002D5930"/>
    <w:rsid w:val="00323CF8"/>
    <w:rsid w:val="003350C5"/>
    <w:rsid w:val="00336AD5"/>
    <w:rsid w:val="0033711F"/>
    <w:rsid w:val="003556B8"/>
    <w:rsid w:val="00355F5F"/>
    <w:rsid w:val="00357A3E"/>
    <w:rsid w:val="0037740A"/>
    <w:rsid w:val="003B65E1"/>
    <w:rsid w:val="003D37B9"/>
    <w:rsid w:val="00403C13"/>
    <w:rsid w:val="0043395B"/>
    <w:rsid w:val="004534DF"/>
    <w:rsid w:val="0046539D"/>
    <w:rsid w:val="004665EF"/>
    <w:rsid w:val="00473C9A"/>
    <w:rsid w:val="00492061"/>
    <w:rsid w:val="004B29CD"/>
    <w:rsid w:val="004F38AA"/>
    <w:rsid w:val="005313AD"/>
    <w:rsid w:val="00541ABF"/>
    <w:rsid w:val="00542ACE"/>
    <w:rsid w:val="00546A0D"/>
    <w:rsid w:val="00552B97"/>
    <w:rsid w:val="0055651A"/>
    <w:rsid w:val="00582C48"/>
    <w:rsid w:val="00583A4B"/>
    <w:rsid w:val="00583D62"/>
    <w:rsid w:val="005867F5"/>
    <w:rsid w:val="00592268"/>
    <w:rsid w:val="005C2804"/>
    <w:rsid w:val="005D5318"/>
    <w:rsid w:val="005F57D7"/>
    <w:rsid w:val="00613EE6"/>
    <w:rsid w:val="00640083"/>
    <w:rsid w:val="00656857"/>
    <w:rsid w:val="00660467"/>
    <w:rsid w:val="00662BF8"/>
    <w:rsid w:val="00673F44"/>
    <w:rsid w:val="006746C1"/>
    <w:rsid w:val="006A2D05"/>
    <w:rsid w:val="006D4600"/>
    <w:rsid w:val="006E1614"/>
    <w:rsid w:val="006F3ADC"/>
    <w:rsid w:val="00702AD8"/>
    <w:rsid w:val="00703AD3"/>
    <w:rsid w:val="00705CC3"/>
    <w:rsid w:val="0071015C"/>
    <w:rsid w:val="00714DF2"/>
    <w:rsid w:val="007200F8"/>
    <w:rsid w:val="007348B9"/>
    <w:rsid w:val="00737E54"/>
    <w:rsid w:val="00743C1B"/>
    <w:rsid w:val="00753596"/>
    <w:rsid w:val="00756622"/>
    <w:rsid w:val="00763FF3"/>
    <w:rsid w:val="00787740"/>
    <w:rsid w:val="007A668C"/>
    <w:rsid w:val="007A6BD9"/>
    <w:rsid w:val="007A711A"/>
    <w:rsid w:val="007C2F5B"/>
    <w:rsid w:val="007D2A73"/>
    <w:rsid w:val="00813D35"/>
    <w:rsid w:val="00814743"/>
    <w:rsid w:val="00843F51"/>
    <w:rsid w:val="008514B8"/>
    <w:rsid w:val="008607E2"/>
    <w:rsid w:val="00863BD4"/>
    <w:rsid w:val="008670BB"/>
    <w:rsid w:val="00881A4C"/>
    <w:rsid w:val="008A791D"/>
    <w:rsid w:val="008C05B9"/>
    <w:rsid w:val="008C338C"/>
    <w:rsid w:val="008E038B"/>
    <w:rsid w:val="008E7347"/>
    <w:rsid w:val="008F4F3F"/>
    <w:rsid w:val="00913C97"/>
    <w:rsid w:val="0091460F"/>
    <w:rsid w:val="00922C6B"/>
    <w:rsid w:val="009368AC"/>
    <w:rsid w:val="00972559"/>
    <w:rsid w:val="009A0292"/>
    <w:rsid w:val="009A755B"/>
    <w:rsid w:val="009B66FB"/>
    <w:rsid w:val="009F13BC"/>
    <w:rsid w:val="009F6A5B"/>
    <w:rsid w:val="00A07110"/>
    <w:rsid w:val="00A07716"/>
    <w:rsid w:val="00A1483C"/>
    <w:rsid w:val="00A34D86"/>
    <w:rsid w:val="00A352C3"/>
    <w:rsid w:val="00A36CC2"/>
    <w:rsid w:val="00A70394"/>
    <w:rsid w:val="00A74E8D"/>
    <w:rsid w:val="00A9652B"/>
    <w:rsid w:val="00AA5FDD"/>
    <w:rsid w:val="00AB08EA"/>
    <w:rsid w:val="00AB64B2"/>
    <w:rsid w:val="00AC212D"/>
    <w:rsid w:val="00AE61B6"/>
    <w:rsid w:val="00AF146B"/>
    <w:rsid w:val="00B002DC"/>
    <w:rsid w:val="00B04ED9"/>
    <w:rsid w:val="00B05CBE"/>
    <w:rsid w:val="00B2352E"/>
    <w:rsid w:val="00B30342"/>
    <w:rsid w:val="00B504B7"/>
    <w:rsid w:val="00B5537D"/>
    <w:rsid w:val="00B837DF"/>
    <w:rsid w:val="00B927FA"/>
    <w:rsid w:val="00B95752"/>
    <w:rsid w:val="00BB5EC2"/>
    <w:rsid w:val="00BB7505"/>
    <w:rsid w:val="00BD43B1"/>
    <w:rsid w:val="00BF530D"/>
    <w:rsid w:val="00C110B8"/>
    <w:rsid w:val="00C15D3D"/>
    <w:rsid w:val="00C15E5E"/>
    <w:rsid w:val="00C638A8"/>
    <w:rsid w:val="00C65587"/>
    <w:rsid w:val="00C7367C"/>
    <w:rsid w:val="00C82FFE"/>
    <w:rsid w:val="00CA5D13"/>
    <w:rsid w:val="00CE16C1"/>
    <w:rsid w:val="00CF298E"/>
    <w:rsid w:val="00D12966"/>
    <w:rsid w:val="00D22F6E"/>
    <w:rsid w:val="00D274DE"/>
    <w:rsid w:val="00D3092B"/>
    <w:rsid w:val="00D5315A"/>
    <w:rsid w:val="00D534C6"/>
    <w:rsid w:val="00D54C82"/>
    <w:rsid w:val="00D561F7"/>
    <w:rsid w:val="00D82B79"/>
    <w:rsid w:val="00D94B19"/>
    <w:rsid w:val="00DA4EC2"/>
    <w:rsid w:val="00DB35DE"/>
    <w:rsid w:val="00DB392A"/>
    <w:rsid w:val="00DB6978"/>
    <w:rsid w:val="00DB6B0A"/>
    <w:rsid w:val="00DE6219"/>
    <w:rsid w:val="00DE7356"/>
    <w:rsid w:val="00E1150C"/>
    <w:rsid w:val="00E13853"/>
    <w:rsid w:val="00E17FEE"/>
    <w:rsid w:val="00E304B4"/>
    <w:rsid w:val="00E37FC9"/>
    <w:rsid w:val="00E44D18"/>
    <w:rsid w:val="00E566F3"/>
    <w:rsid w:val="00E80E97"/>
    <w:rsid w:val="00EB1B32"/>
    <w:rsid w:val="00EB6D29"/>
    <w:rsid w:val="00EC229A"/>
    <w:rsid w:val="00EC38DD"/>
    <w:rsid w:val="00EE1861"/>
    <w:rsid w:val="00EE1EA8"/>
    <w:rsid w:val="00EE7B0B"/>
    <w:rsid w:val="00EF162D"/>
    <w:rsid w:val="00F25962"/>
    <w:rsid w:val="00F451D1"/>
    <w:rsid w:val="00F53AE4"/>
    <w:rsid w:val="00F6646F"/>
    <w:rsid w:val="00F7732B"/>
    <w:rsid w:val="00F87E3E"/>
    <w:rsid w:val="00FA1DFA"/>
    <w:rsid w:val="00FB34C5"/>
    <w:rsid w:val="00FE2782"/>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C"/>
    <w:pPr>
      <w:spacing w:after="200"/>
    </w:pPr>
  </w:style>
  <w:style w:type="paragraph" w:styleId="Heading2">
    <w:name w:val="heading 2"/>
    <w:basedOn w:val="Normal"/>
    <w:link w:val="Heading2Char"/>
    <w:uiPriority w:val="99"/>
    <w:qFormat/>
    <w:rsid w:val="008607E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07E2"/>
    <w:rPr>
      <w:rFonts w:ascii="Times New Roman" w:hAnsi="Times New Roman" w:cs="Times New Roman"/>
      <w:b/>
      <w:bCs/>
      <w:sz w:val="36"/>
      <w:szCs w:val="36"/>
    </w:rPr>
  </w:style>
  <w:style w:type="paragraph" w:styleId="NormalWeb">
    <w:name w:val="Normal (Web)"/>
    <w:basedOn w:val="Normal"/>
    <w:uiPriority w:val="99"/>
    <w:semiHidden/>
    <w:rsid w:val="00A148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A1483C"/>
    <w:rPr>
      <w:rFonts w:cs="Times New Roman"/>
      <w:b/>
      <w:bCs/>
    </w:rPr>
  </w:style>
  <w:style w:type="character" w:styleId="Hyperlink">
    <w:name w:val="Hyperlink"/>
    <w:basedOn w:val="DefaultParagraphFont"/>
    <w:uiPriority w:val="99"/>
    <w:rsid w:val="008607E2"/>
    <w:rPr>
      <w:rFonts w:cs="Times New Roman"/>
      <w:color w:val="0000FF"/>
      <w:u w:val="single"/>
    </w:rPr>
  </w:style>
  <w:style w:type="paragraph" w:styleId="ListParagraph">
    <w:name w:val="List Paragraph"/>
    <w:basedOn w:val="Normal"/>
    <w:uiPriority w:val="99"/>
    <w:qFormat/>
    <w:rsid w:val="00DE7356"/>
    <w:pPr>
      <w:ind w:left="720"/>
      <w:contextualSpacing/>
    </w:pPr>
  </w:style>
  <w:style w:type="paragraph" w:styleId="BalloonText">
    <w:name w:val="Balloon Text"/>
    <w:basedOn w:val="Normal"/>
    <w:link w:val="BalloonTextChar"/>
    <w:uiPriority w:val="99"/>
    <w:semiHidden/>
    <w:rsid w:val="000701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1A7"/>
    <w:rPr>
      <w:rFonts w:ascii="Tahoma" w:hAnsi="Tahoma" w:cs="Tahoma"/>
      <w:sz w:val="16"/>
      <w:szCs w:val="16"/>
    </w:rPr>
  </w:style>
  <w:style w:type="paragraph" w:styleId="Header">
    <w:name w:val="header"/>
    <w:basedOn w:val="Normal"/>
    <w:link w:val="HeaderChar"/>
    <w:uiPriority w:val="99"/>
    <w:rsid w:val="00542ACE"/>
    <w:pPr>
      <w:tabs>
        <w:tab w:val="center" w:pos="4680"/>
        <w:tab w:val="right" w:pos="9360"/>
      </w:tabs>
      <w:spacing w:after="0"/>
    </w:pPr>
  </w:style>
  <w:style w:type="character" w:customStyle="1" w:styleId="HeaderChar">
    <w:name w:val="Header Char"/>
    <w:basedOn w:val="DefaultParagraphFont"/>
    <w:link w:val="Header"/>
    <w:uiPriority w:val="99"/>
    <w:locked/>
    <w:rsid w:val="00542ACE"/>
    <w:rPr>
      <w:rFonts w:cs="Times New Roman"/>
    </w:rPr>
  </w:style>
  <w:style w:type="paragraph" w:styleId="Footer">
    <w:name w:val="footer"/>
    <w:basedOn w:val="Normal"/>
    <w:link w:val="FooterChar"/>
    <w:uiPriority w:val="99"/>
    <w:rsid w:val="00542ACE"/>
    <w:pPr>
      <w:tabs>
        <w:tab w:val="center" w:pos="4680"/>
        <w:tab w:val="right" w:pos="9360"/>
      </w:tabs>
      <w:spacing w:after="0"/>
    </w:pPr>
  </w:style>
  <w:style w:type="character" w:customStyle="1" w:styleId="FooterChar">
    <w:name w:val="Footer Char"/>
    <w:basedOn w:val="DefaultParagraphFont"/>
    <w:link w:val="Footer"/>
    <w:uiPriority w:val="99"/>
    <w:locked/>
    <w:rsid w:val="00542ACE"/>
    <w:rPr>
      <w:rFonts w:cs="Times New Roman"/>
    </w:rPr>
  </w:style>
  <w:style w:type="character" w:styleId="FollowedHyperlink">
    <w:name w:val="FollowedHyperlink"/>
    <w:basedOn w:val="DefaultParagraphFont"/>
    <w:uiPriority w:val="99"/>
    <w:semiHidden/>
    <w:rsid w:val="00AB08EA"/>
    <w:rPr>
      <w:rFonts w:cs="Times New Roman"/>
      <w:color w:val="800080"/>
      <w:u w:val="single"/>
    </w:rPr>
  </w:style>
  <w:style w:type="paragraph" w:styleId="DocumentMap">
    <w:name w:val="Document Map"/>
    <w:basedOn w:val="Normal"/>
    <w:link w:val="DocumentMapChar"/>
    <w:uiPriority w:val="99"/>
    <w:semiHidden/>
    <w:rsid w:val="00E37F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74E8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C"/>
    <w:pPr>
      <w:spacing w:after="200"/>
    </w:pPr>
  </w:style>
  <w:style w:type="paragraph" w:styleId="Heading2">
    <w:name w:val="heading 2"/>
    <w:basedOn w:val="Normal"/>
    <w:link w:val="Heading2Char"/>
    <w:uiPriority w:val="99"/>
    <w:qFormat/>
    <w:rsid w:val="008607E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07E2"/>
    <w:rPr>
      <w:rFonts w:ascii="Times New Roman" w:hAnsi="Times New Roman" w:cs="Times New Roman"/>
      <w:b/>
      <w:bCs/>
      <w:sz w:val="36"/>
      <w:szCs w:val="36"/>
    </w:rPr>
  </w:style>
  <w:style w:type="paragraph" w:styleId="NormalWeb">
    <w:name w:val="Normal (Web)"/>
    <w:basedOn w:val="Normal"/>
    <w:uiPriority w:val="99"/>
    <w:semiHidden/>
    <w:rsid w:val="00A148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A1483C"/>
    <w:rPr>
      <w:rFonts w:cs="Times New Roman"/>
      <w:b/>
      <w:bCs/>
    </w:rPr>
  </w:style>
  <w:style w:type="character" w:styleId="Hyperlink">
    <w:name w:val="Hyperlink"/>
    <w:basedOn w:val="DefaultParagraphFont"/>
    <w:uiPriority w:val="99"/>
    <w:rsid w:val="008607E2"/>
    <w:rPr>
      <w:rFonts w:cs="Times New Roman"/>
      <w:color w:val="0000FF"/>
      <w:u w:val="single"/>
    </w:rPr>
  </w:style>
  <w:style w:type="paragraph" w:styleId="ListParagraph">
    <w:name w:val="List Paragraph"/>
    <w:basedOn w:val="Normal"/>
    <w:uiPriority w:val="99"/>
    <w:qFormat/>
    <w:rsid w:val="00DE7356"/>
    <w:pPr>
      <w:ind w:left="720"/>
      <w:contextualSpacing/>
    </w:pPr>
  </w:style>
  <w:style w:type="paragraph" w:styleId="BalloonText">
    <w:name w:val="Balloon Text"/>
    <w:basedOn w:val="Normal"/>
    <w:link w:val="BalloonTextChar"/>
    <w:uiPriority w:val="99"/>
    <w:semiHidden/>
    <w:rsid w:val="000701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1A7"/>
    <w:rPr>
      <w:rFonts w:ascii="Tahoma" w:hAnsi="Tahoma" w:cs="Tahoma"/>
      <w:sz w:val="16"/>
      <w:szCs w:val="16"/>
    </w:rPr>
  </w:style>
  <w:style w:type="paragraph" w:styleId="Header">
    <w:name w:val="header"/>
    <w:basedOn w:val="Normal"/>
    <w:link w:val="HeaderChar"/>
    <w:uiPriority w:val="99"/>
    <w:rsid w:val="00542ACE"/>
    <w:pPr>
      <w:tabs>
        <w:tab w:val="center" w:pos="4680"/>
        <w:tab w:val="right" w:pos="9360"/>
      </w:tabs>
      <w:spacing w:after="0"/>
    </w:pPr>
  </w:style>
  <w:style w:type="character" w:customStyle="1" w:styleId="HeaderChar">
    <w:name w:val="Header Char"/>
    <w:basedOn w:val="DefaultParagraphFont"/>
    <w:link w:val="Header"/>
    <w:uiPriority w:val="99"/>
    <w:locked/>
    <w:rsid w:val="00542ACE"/>
    <w:rPr>
      <w:rFonts w:cs="Times New Roman"/>
    </w:rPr>
  </w:style>
  <w:style w:type="paragraph" w:styleId="Footer">
    <w:name w:val="footer"/>
    <w:basedOn w:val="Normal"/>
    <w:link w:val="FooterChar"/>
    <w:uiPriority w:val="99"/>
    <w:rsid w:val="00542ACE"/>
    <w:pPr>
      <w:tabs>
        <w:tab w:val="center" w:pos="4680"/>
        <w:tab w:val="right" w:pos="9360"/>
      </w:tabs>
      <w:spacing w:after="0"/>
    </w:pPr>
  </w:style>
  <w:style w:type="character" w:customStyle="1" w:styleId="FooterChar">
    <w:name w:val="Footer Char"/>
    <w:basedOn w:val="DefaultParagraphFont"/>
    <w:link w:val="Footer"/>
    <w:uiPriority w:val="99"/>
    <w:locked/>
    <w:rsid w:val="00542ACE"/>
    <w:rPr>
      <w:rFonts w:cs="Times New Roman"/>
    </w:rPr>
  </w:style>
  <w:style w:type="character" w:styleId="FollowedHyperlink">
    <w:name w:val="FollowedHyperlink"/>
    <w:basedOn w:val="DefaultParagraphFont"/>
    <w:uiPriority w:val="99"/>
    <w:semiHidden/>
    <w:rsid w:val="00AB08EA"/>
    <w:rPr>
      <w:rFonts w:cs="Times New Roman"/>
      <w:color w:val="800080"/>
      <w:u w:val="single"/>
    </w:rPr>
  </w:style>
  <w:style w:type="paragraph" w:styleId="DocumentMap">
    <w:name w:val="Document Map"/>
    <w:basedOn w:val="Normal"/>
    <w:link w:val="DocumentMapChar"/>
    <w:uiPriority w:val="99"/>
    <w:semiHidden/>
    <w:rsid w:val="00E37F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74E8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759754">
      <w:marLeft w:val="0"/>
      <w:marRight w:val="0"/>
      <w:marTop w:val="0"/>
      <w:marBottom w:val="0"/>
      <w:divBdr>
        <w:top w:val="none" w:sz="0" w:space="0" w:color="auto"/>
        <w:left w:val="none" w:sz="0" w:space="0" w:color="auto"/>
        <w:bottom w:val="none" w:sz="0" w:space="0" w:color="auto"/>
        <w:right w:val="none" w:sz="0" w:space="0" w:color="auto"/>
      </w:divBdr>
    </w:div>
    <w:div w:id="1332759755">
      <w:marLeft w:val="0"/>
      <w:marRight w:val="0"/>
      <w:marTop w:val="0"/>
      <w:marBottom w:val="0"/>
      <w:divBdr>
        <w:top w:val="none" w:sz="0" w:space="0" w:color="auto"/>
        <w:left w:val="none" w:sz="0" w:space="0" w:color="auto"/>
        <w:bottom w:val="none" w:sz="0" w:space="0" w:color="auto"/>
        <w:right w:val="none" w:sz="0" w:space="0" w:color="auto"/>
      </w:divBdr>
    </w:div>
    <w:div w:id="1332759756">
      <w:marLeft w:val="0"/>
      <w:marRight w:val="0"/>
      <w:marTop w:val="0"/>
      <w:marBottom w:val="0"/>
      <w:divBdr>
        <w:top w:val="none" w:sz="0" w:space="0" w:color="auto"/>
        <w:left w:val="none" w:sz="0" w:space="0" w:color="auto"/>
        <w:bottom w:val="none" w:sz="0" w:space="0" w:color="auto"/>
        <w:right w:val="none" w:sz="0" w:space="0" w:color="auto"/>
      </w:divBdr>
    </w:div>
    <w:div w:id="1332759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ndhous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tedwaynca.org" TargetMode="External"/><Relationship Id="rId4" Type="http://schemas.openxmlformats.org/officeDocument/2006/relationships/settings" Target="settings.xml"/><Relationship Id="rId9" Type="http://schemas.openxmlformats.org/officeDocument/2006/relationships/hyperlink" Target="mailto:202-486-3059/julie@jrcommunica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Heather M. Raspberry</cp:lastModifiedBy>
  <cp:revision>2</cp:revision>
  <cp:lastPrinted>2012-07-23T18:44:00Z</cp:lastPrinted>
  <dcterms:created xsi:type="dcterms:W3CDTF">2012-11-16T03:19:00Z</dcterms:created>
  <dcterms:modified xsi:type="dcterms:W3CDTF">2012-11-16T03:19:00Z</dcterms:modified>
</cp:coreProperties>
</file>